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宿州高新区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年本级政府性基金收入决算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宿州高新区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年区本级政府性基金预算收入决算数为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77345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万元，比上年同期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下降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、上级补助收入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万元，其中: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城乡社区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、上年结转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1339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3、调入资金3706万元，为其他调入资金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、债务（转贷）收入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62300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万元，全部为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地方自行试点项目收益专项债券收入。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DgxMmQ3NTFjN2U1ZTdjMWZhNzk1ZTE5NzlmYWMifQ=="/>
  </w:docVars>
  <w:rsids>
    <w:rsidRoot w:val="009C425E"/>
    <w:rsid w:val="00002950"/>
    <w:rsid w:val="00033C43"/>
    <w:rsid w:val="00161001"/>
    <w:rsid w:val="003E1148"/>
    <w:rsid w:val="00530F13"/>
    <w:rsid w:val="006F423E"/>
    <w:rsid w:val="00775D6C"/>
    <w:rsid w:val="00834338"/>
    <w:rsid w:val="00872584"/>
    <w:rsid w:val="008F277D"/>
    <w:rsid w:val="0095261A"/>
    <w:rsid w:val="00961F70"/>
    <w:rsid w:val="009C425E"/>
    <w:rsid w:val="00A228CA"/>
    <w:rsid w:val="00BE643E"/>
    <w:rsid w:val="00C42ABA"/>
    <w:rsid w:val="00DA752C"/>
    <w:rsid w:val="00F421E5"/>
    <w:rsid w:val="00F83702"/>
    <w:rsid w:val="00FB5B90"/>
    <w:rsid w:val="0D2450AB"/>
    <w:rsid w:val="1B4A4F0A"/>
    <w:rsid w:val="3F8F02EA"/>
    <w:rsid w:val="4BDF1B71"/>
    <w:rsid w:val="5985560A"/>
    <w:rsid w:val="5BCF72D8"/>
    <w:rsid w:val="5CB35809"/>
    <w:rsid w:val="62935EFE"/>
    <w:rsid w:val="644D3BF3"/>
    <w:rsid w:val="6C4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154</Characters>
  <Lines>2</Lines>
  <Paragraphs>1</Paragraphs>
  <TotalTime>49</TotalTime>
  <ScaleCrop>false</ScaleCrop>
  <LinksUpToDate>false</LinksUpToDate>
  <CharactersWithSpaces>154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2021-06-16T02:35:00Z</dcterms:created>
  <dc:creator>lihao</dc:creator>
  <cp:lastModifiedBy>韵韵子</cp:lastModifiedBy>
  <dcterms:modified xsi:type="dcterms:W3CDTF">2022-08-29T01:40:55Z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C7B047D9A3C14A2A9E976ED025F2FCE4</vt:lpwstr>
  </property>
</Properties>
</file>