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225" w:lineRule="auto"/>
        <w:ind w:left="808"/>
        <w:jc w:val="center"/>
        <w:outlineLvl w:val="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宿州</w:t>
      </w:r>
      <w:r>
        <w:rPr>
          <w:rFonts w:hint="eastAsia" w:ascii="宋体" w:hAnsi="宋体" w:eastAsia="宋体" w:cs="宋体"/>
          <w:spacing w:val="10"/>
          <w:sz w:val="35"/>
          <w:szCs w:val="35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高新</w:t>
      </w: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区2022年本级政府性基金支出决算表</w:t>
      </w:r>
    </w:p>
    <w:p>
      <w:pPr>
        <w:spacing w:before="15" w:line="214" w:lineRule="auto"/>
        <w:ind w:left="7789"/>
        <w:rPr>
          <w:rFonts w:ascii="宋体" w:hAnsi="宋体" w:eastAsia="宋体" w:cs="宋体"/>
          <w:spacing w:val="7"/>
          <w:sz w:val="19"/>
          <w:szCs w:val="19"/>
        </w:rPr>
      </w:pPr>
    </w:p>
    <w:p>
      <w:pPr>
        <w:spacing w:before="15" w:line="214" w:lineRule="auto"/>
        <w:ind w:left="778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tbl>
      <w:tblPr>
        <w:tblStyle w:val="2"/>
        <w:tblpPr w:leftFromText="180" w:rightFromText="180" w:vertAnchor="text" w:horzAnchor="page" w:tblpXSpec="center" w:tblpY="396"/>
        <w:tblOverlap w:val="never"/>
        <w:tblW w:w="72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4"/>
        <w:gridCol w:w="1020"/>
        <w:gridCol w:w="1430"/>
        <w:gridCol w:w="1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预算科目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调整预算数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科学技术支出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节能环保支出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61261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资源勘探工业信息等支出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债务发行费用支出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抗疫特别国债安排的支出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年 支 出 合 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18500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105466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上解上级支出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调出资金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债务还本支出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计划单列市上解省支出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待偿债再融资专项债券结余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年终结余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出 总 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137686</w:t>
            </w:r>
          </w:p>
        </w:tc>
      </w:tr>
      <w:bookmarkEnd w:id="0"/>
    </w:tbl>
    <w:p>
      <w:pPr>
        <w:rPr>
          <w:rFonts w:ascii="Arial"/>
          <w:sz w:val="21"/>
        </w:rPr>
      </w:pPr>
    </w:p>
    <w:sectPr>
      <w:pgSz w:w="11905" w:h="16837"/>
      <w:pgMar w:top="1073" w:right="1785" w:bottom="0" w:left="99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ZkMjVlYjM3MTFmYTZiYzc1ODM3YTA0NmY3MjQxZDMifQ=="/>
  </w:docVars>
  <w:rsids>
    <w:rsidRoot w:val="00000000"/>
    <w:rsid w:val="2B5D5B53"/>
    <w:rsid w:val="55C904E8"/>
    <w:rsid w:val="6686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192</Words>
  <Characters>244</Characters>
  <TotalTime>0</TotalTime>
  <ScaleCrop>false</ScaleCrop>
  <LinksUpToDate>false</LinksUpToDate>
  <CharactersWithSpaces>252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2023-08-24T11:47:00Z</dcterms:created>
  <dc:creator>Administrator</dc:creator>
  <cp:lastModifiedBy>韵韵子</cp:lastModifiedBy>
  <dcterms:modified xsi:type="dcterms:W3CDTF">2023-09-14T02:38:38Z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2023-09-14T09:20:42Z</vt:filetime>
  </property>
  <property fmtid="{D5CDD505-2E9C-101B-9397-08002B2CF9AE}" pid="4" name="KSOProductBuildVer">
    <vt:lpwstr>2052-12.1.0.15120</vt:lpwstr>
  </property>
  <property fmtid="{D5CDD505-2E9C-101B-9397-08002B2CF9AE}" pid="5" name="ICV">
    <vt:lpwstr>9D53424A38BD4CC4831544BFFF6BD493_12</vt:lpwstr>
  </property>
</Properties>
</file>