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1" w:line="225" w:lineRule="auto"/>
        <w:ind w:left="1274"/>
        <w:jc w:val="center"/>
        <w:outlineLvl w:val="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宿州</w:t>
      </w:r>
      <w:r>
        <w:rPr>
          <w:rFonts w:hint="eastAsia" w:ascii="宋体" w:hAnsi="宋体" w:eastAsia="宋体" w:cs="宋体"/>
          <w:spacing w:val="10"/>
          <w:sz w:val="35"/>
          <w:szCs w:val="35"/>
          <w:lang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高新</w:t>
      </w:r>
      <w:r>
        <w:rPr>
          <w:rFonts w:ascii="宋体" w:hAnsi="宋体" w:eastAsia="宋体" w:cs="宋体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区2022年政府性基金支出决算表</w:t>
      </w:r>
    </w:p>
    <w:p>
      <w:pPr>
        <w:spacing w:before="15" w:line="214" w:lineRule="auto"/>
        <w:ind w:left="7998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tbl>
      <w:tblPr>
        <w:tblStyle w:val="2"/>
        <w:tblpPr w:leftFromText="180" w:rightFromText="180" w:vertAnchor="text" w:horzAnchor="page" w:tblpXSpec="center" w:tblpY="396"/>
        <w:tblOverlap w:val="never"/>
        <w:tblW w:w="72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4"/>
        <w:gridCol w:w="1020"/>
        <w:gridCol w:w="1430"/>
        <w:gridCol w:w="13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预算科目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调整预算数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科学技术支出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文化旅游体育与传媒支出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节能环保支出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城乡社区支出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61261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资源勘探工业信息等支出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38000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债务付息支出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债务发行费用支出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抗疫特别国债安排的支出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 年 支 出 合 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18500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105466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上解上级支出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调出资金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32220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债务还本支出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计划单列市上解省支出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待偿债再融资专项债券结余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年终结余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 出 总 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137686</w:t>
            </w:r>
          </w:p>
        </w:tc>
      </w:tr>
    </w:tbl>
    <w:p>
      <w:pPr>
        <w:rPr>
          <w:rFonts w:ascii="Arial"/>
          <w:sz w:val="21"/>
        </w:rPr>
      </w:pPr>
    </w:p>
    <w:sectPr>
      <w:pgSz w:w="11905" w:h="16837"/>
      <w:pgMar w:top="1073" w:right="1785" w:bottom="0" w:left="99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GZkMjVlYjM3MTFmYTZiYzc1ODM3YTA0NmY3MjQxZDMifQ=="/>
  </w:docVars>
  <w:rsids>
    <w:rsidRoot w:val="00000000"/>
    <w:rsid w:val="49900CC0"/>
    <w:rsid w:val="4E8A77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2023-08-24T11:47:00Z</dcterms:created>
  <dc:creator>Administrator</dc:creator>
  <cp:lastModifiedBy>韵韵子</cp:lastModifiedBy>
  <dcterms:modified xsi:type="dcterms:W3CDTF">2023-09-14T02:38:18Z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2023-09-14T09:20:42Z</vt:filetime>
  </property>
  <property fmtid="{D5CDD505-2E9C-101B-9397-08002B2CF9AE}" pid="4" name="KSOProductBuildVer">
    <vt:lpwstr>2052-12.1.0.15120</vt:lpwstr>
  </property>
  <property fmtid="{D5CDD505-2E9C-101B-9397-08002B2CF9AE}" pid="5" name="ICV">
    <vt:lpwstr>0D35D1FCDB1F4C5E9292F0ACF5E87D27_12</vt:lpwstr>
  </property>
</Properties>
</file>