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2" w:line="224" w:lineRule="auto"/>
        <w:jc w:val="center"/>
        <w:outlineLvl w:val="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宿州</w:t>
      </w:r>
      <w:r>
        <w:rPr>
          <w:rFonts w:hint="eastAsia" w:ascii="宋体" w:hAnsi="宋体" w:eastAsia="宋体" w:cs="宋体"/>
          <w:spacing w:val="11"/>
          <w:sz w:val="35"/>
          <w:szCs w:val="35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高新</w:t>
      </w:r>
      <w:r>
        <w:rPr>
          <w:rFonts w:ascii="宋体" w:hAnsi="宋体" w:eastAsia="宋体" w:cs="宋体"/>
          <w:spacing w:val="1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区2022年本级对下政府性基金</w:t>
      </w: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转移支付分项目决算表</w:t>
      </w:r>
    </w:p>
    <w:p>
      <w:pPr>
        <w:spacing w:line="186" w:lineRule="auto"/>
        <w:ind w:left="8501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单位：万元</w:t>
      </w:r>
    </w:p>
    <w:tbl>
      <w:tblPr>
        <w:tblStyle w:val="4"/>
        <w:tblW w:w="9515" w:type="dxa"/>
        <w:tblInd w:w="10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8"/>
        <w:gridCol w:w="2399"/>
        <w:gridCol w:w="1984"/>
        <w:gridCol w:w="301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118" w:type="dxa"/>
            <w:vAlign w:val="top"/>
          </w:tcPr>
          <w:p>
            <w:pPr>
              <w:spacing w:before="230" w:line="221" w:lineRule="auto"/>
              <w:ind w:left="7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hAnsi="宋体" w:eastAsia="宋体" w:cs="宋体"/>
                <w:spacing w:val="29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2399" w:type="dxa"/>
            <w:vAlign w:val="top"/>
          </w:tcPr>
          <w:p>
            <w:pPr>
              <w:spacing w:before="231" w:line="220" w:lineRule="auto"/>
              <w:ind w:left="6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调整预算数</w:t>
            </w:r>
          </w:p>
        </w:tc>
        <w:tc>
          <w:tcPr>
            <w:tcW w:w="1984" w:type="dxa"/>
            <w:vAlign w:val="top"/>
          </w:tcPr>
          <w:p>
            <w:pPr>
              <w:spacing w:before="231" w:line="220" w:lineRule="auto"/>
              <w:ind w:left="6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</w:t>
            </w:r>
          </w:p>
        </w:tc>
        <w:tc>
          <w:tcPr>
            <w:tcW w:w="3014" w:type="dxa"/>
            <w:vAlign w:val="top"/>
          </w:tcPr>
          <w:p>
            <w:pPr>
              <w:spacing w:before="231" w:line="220" w:lineRule="auto"/>
              <w:ind w:left="7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为调整预算的%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118" w:type="dxa"/>
            <w:vAlign w:val="top"/>
          </w:tcPr>
          <w:p>
            <w:pPr>
              <w:pStyle w:val="5"/>
            </w:pPr>
          </w:p>
        </w:tc>
        <w:tc>
          <w:tcPr>
            <w:tcW w:w="2399" w:type="dxa"/>
            <w:vAlign w:val="top"/>
          </w:tcPr>
          <w:p>
            <w:pPr>
              <w:pStyle w:val="5"/>
            </w:pPr>
          </w:p>
        </w:tc>
        <w:tc>
          <w:tcPr>
            <w:tcW w:w="1984" w:type="dxa"/>
            <w:vAlign w:val="top"/>
          </w:tcPr>
          <w:p>
            <w:pPr>
              <w:pStyle w:val="5"/>
            </w:pPr>
          </w:p>
        </w:tc>
        <w:tc>
          <w:tcPr>
            <w:tcW w:w="301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118" w:type="dxa"/>
            <w:vAlign w:val="top"/>
          </w:tcPr>
          <w:p>
            <w:pPr>
              <w:pStyle w:val="5"/>
            </w:pPr>
          </w:p>
        </w:tc>
        <w:tc>
          <w:tcPr>
            <w:tcW w:w="2399" w:type="dxa"/>
            <w:vAlign w:val="top"/>
          </w:tcPr>
          <w:p>
            <w:pPr>
              <w:pStyle w:val="5"/>
            </w:pPr>
          </w:p>
        </w:tc>
        <w:tc>
          <w:tcPr>
            <w:tcW w:w="1984" w:type="dxa"/>
            <w:vAlign w:val="top"/>
          </w:tcPr>
          <w:p>
            <w:pPr>
              <w:pStyle w:val="5"/>
            </w:pPr>
          </w:p>
        </w:tc>
        <w:tc>
          <w:tcPr>
            <w:tcW w:w="301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118" w:type="dxa"/>
            <w:vAlign w:val="top"/>
          </w:tcPr>
          <w:p>
            <w:pPr>
              <w:pStyle w:val="5"/>
            </w:pPr>
          </w:p>
        </w:tc>
        <w:tc>
          <w:tcPr>
            <w:tcW w:w="2399" w:type="dxa"/>
            <w:vAlign w:val="top"/>
          </w:tcPr>
          <w:p>
            <w:pPr>
              <w:pStyle w:val="5"/>
            </w:pPr>
          </w:p>
        </w:tc>
        <w:tc>
          <w:tcPr>
            <w:tcW w:w="1984" w:type="dxa"/>
            <w:vAlign w:val="top"/>
          </w:tcPr>
          <w:p>
            <w:pPr>
              <w:pStyle w:val="5"/>
            </w:pPr>
          </w:p>
        </w:tc>
        <w:tc>
          <w:tcPr>
            <w:tcW w:w="301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118" w:type="dxa"/>
            <w:vAlign w:val="top"/>
          </w:tcPr>
          <w:p>
            <w:pPr>
              <w:spacing w:before="233" w:line="222" w:lineRule="auto"/>
              <w:ind w:left="8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2399" w:type="dxa"/>
            <w:vAlign w:val="top"/>
          </w:tcPr>
          <w:p>
            <w:pPr>
              <w:pStyle w:val="5"/>
            </w:pPr>
          </w:p>
        </w:tc>
        <w:tc>
          <w:tcPr>
            <w:tcW w:w="1984" w:type="dxa"/>
            <w:vAlign w:val="top"/>
          </w:tcPr>
          <w:p>
            <w:pPr>
              <w:pStyle w:val="5"/>
            </w:pPr>
          </w:p>
        </w:tc>
        <w:tc>
          <w:tcPr>
            <w:tcW w:w="3014" w:type="dxa"/>
            <w:vAlign w:val="top"/>
          </w:tcPr>
          <w:p>
            <w:pPr>
              <w:pStyle w:val="5"/>
            </w:pPr>
          </w:p>
        </w:tc>
      </w:tr>
    </w:tbl>
    <w:p>
      <w:pPr>
        <w:spacing w:before="174" w:line="219" w:lineRule="auto"/>
        <w:ind w:left="157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z w:val="22"/>
          <w:szCs w:val="22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</w:rPr>
        <w:t>注：</w:t>
      </w:r>
      <w:r>
        <w:rPr>
          <w:rFonts w:ascii="宋体" w:hAnsi="宋体" w:eastAsia="宋体" w:cs="宋体"/>
          <w:sz w:val="22"/>
          <w:szCs w:val="22"/>
        </w:rPr>
        <w:t>宿州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高新</w:t>
      </w:r>
      <w:bookmarkStart w:id="0" w:name="_GoBack"/>
      <w:bookmarkEnd w:id="0"/>
      <w:r>
        <w:rPr>
          <w:rFonts w:ascii="宋体" w:hAnsi="宋体" w:eastAsia="宋体" w:cs="宋体"/>
          <w:sz w:val="22"/>
          <w:szCs w:val="22"/>
        </w:rPr>
        <w:t>区2022年无本级对下政府性基金转移支付安排。</w:t>
      </w:r>
    </w:p>
    <w:sectPr>
      <w:pgSz w:w="11905" w:h="16837"/>
      <w:pgMar w:top="1073" w:right="1245" w:bottom="0" w:left="89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ZkMjVlYjM3MTFmYTZiYzc1ODM3YTA0NmY3MjQxZDMifQ=="/>
  </w:docVars>
  <w:rsids>
    <w:rsidRoot w:val="00000000"/>
    <w:rsid w:val="02BD11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2023-08-24T11:55:00Z</dcterms:created>
  <dc:creator>Administrator</dc:creator>
  <cp:lastModifiedBy>韵韵子</cp:lastModifiedBy>
  <dcterms:modified xsi:type="dcterms:W3CDTF">2023-09-14T02:47:43Z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2023-09-14T09:20:45Z</vt:filetime>
  </property>
  <property fmtid="{D5CDD505-2E9C-101B-9397-08002B2CF9AE}" pid="4" name="KSOProductBuildVer">
    <vt:lpwstr>2052-12.1.0.15120</vt:lpwstr>
  </property>
  <property fmtid="{D5CDD505-2E9C-101B-9397-08002B2CF9AE}" pid="5" name="ICV">
    <vt:lpwstr>01F30FBA10604C599085C1F187D24A6F_12</vt:lpwstr>
  </property>
</Properties>
</file>